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eastAsia="zh-CN"/>
        </w:rPr>
        <w:t>1</w:t>
      </w:r>
      <w:r>
        <w:rPr>
          <w:rFonts w:hint="eastAsia" w:ascii="宋体" w:hAnsi="宋体" w:eastAsia="宋体" w:cs="宋体"/>
          <w:b/>
          <w:bCs/>
          <w:sz w:val="36"/>
          <w:szCs w:val="36"/>
        </w:rPr>
        <w:t>年度广</w:t>
      </w:r>
      <w:bookmarkStart w:id="0" w:name="_GoBack"/>
      <w:bookmarkEnd w:id="0"/>
      <w:r>
        <w:rPr>
          <w:rFonts w:hint="eastAsia" w:ascii="宋体" w:hAnsi="宋体" w:eastAsia="宋体" w:cs="宋体"/>
          <w:b/>
          <w:bCs/>
          <w:sz w:val="36"/>
          <w:szCs w:val="36"/>
        </w:rPr>
        <w:t>东省科学技术奖公示表</w:t>
      </w:r>
    </w:p>
    <w:p>
      <w:pPr>
        <w:rPr>
          <w:rFonts w:hint="eastAsia"/>
        </w:rPr>
      </w:pPr>
    </w:p>
    <w:tbl>
      <w:tblPr>
        <w:tblStyle w:val="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615" w:type="dxa"/>
            <w:vAlign w:val="center"/>
          </w:tcPr>
          <w:p>
            <w:pPr>
              <w:adjustRightInd w:val="0"/>
              <w:snapToGrid w:val="0"/>
              <w:jc w:val="center"/>
              <w:rPr>
                <w:rFonts w:hint="eastAsia" w:ascii="仿宋" w:hAnsi="仿宋" w:eastAsia="仿宋"/>
                <w:b/>
                <w:bCs/>
              </w:rPr>
            </w:pPr>
            <w:r>
              <w:rPr>
                <w:rFonts w:hint="eastAsia" w:ascii="仿宋" w:hAnsi="仿宋" w:eastAsia="仿宋"/>
                <w:b/>
                <w:bCs/>
              </w:rPr>
              <w:t>项目名称</w:t>
            </w:r>
          </w:p>
        </w:tc>
        <w:tc>
          <w:tcPr>
            <w:tcW w:w="7849" w:type="dxa"/>
            <w:vAlign w:val="center"/>
          </w:tcPr>
          <w:p>
            <w:pPr>
              <w:spacing w:line="360" w:lineRule="auto"/>
              <w:jc w:val="center"/>
              <w:rPr>
                <w:rFonts w:hint="eastAsia" w:ascii="仿宋" w:hAnsi="仿宋" w:eastAsia="仿宋" w:cs="仿宋"/>
                <w:b/>
                <w:bCs/>
              </w:rPr>
            </w:pPr>
            <w:r>
              <w:rPr>
                <w:rFonts w:hint="eastAsia" w:ascii="仿宋" w:hAnsi="仿宋" w:eastAsia="仿宋" w:cs="仿宋"/>
                <w:i w:val="0"/>
                <w:caps w:val="0"/>
                <w:color w:val="333333"/>
                <w:spacing w:val="0"/>
                <w:sz w:val="21"/>
                <w:szCs w:val="21"/>
                <w:shd w:val="clear" w:fill="FFFFFF"/>
                <w:lang w:eastAsia="zh-CN"/>
              </w:rPr>
              <w:t>南海</w:t>
            </w:r>
            <w:r>
              <w:rPr>
                <w:rFonts w:hint="eastAsia" w:ascii="仿宋" w:hAnsi="仿宋" w:eastAsia="仿宋" w:cs="仿宋"/>
                <w:i w:val="0"/>
                <w:caps w:val="0"/>
                <w:color w:val="333333"/>
                <w:spacing w:val="0"/>
                <w:sz w:val="21"/>
                <w:szCs w:val="21"/>
                <w:shd w:val="clear" w:fill="FFFFFF"/>
              </w:rPr>
              <w:t>大型海藻</w:t>
            </w:r>
            <w:r>
              <w:rPr>
                <w:rFonts w:hint="eastAsia" w:ascii="仿宋" w:hAnsi="仿宋" w:eastAsia="仿宋" w:cs="仿宋"/>
                <w:i w:val="0"/>
                <w:caps w:val="0"/>
                <w:color w:val="333333"/>
                <w:spacing w:val="0"/>
                <w:sz w:val="21"/>
                <w:szCs w:val="21"/>
                <w:shd w:val="clear" w:fill="FFFFFF"/>
                <w:lang w:eastAsia="zh-CN"/>
              </w:rPr>
              <w:t>多糖规模化提取和自组装关键技术</w:t>
            </w:r>
            <w:r>
              <w:rPr>
                <w:rFonts w:hint="eastAsia" w:ascii="仿宋" w:hAnsi="仿宋" w:eastAsia="仿宋" w:cs="仿宋"/>
                <w:i w:val="0"/>
                <w:caps w:val="0"/>
                <w:color w:val="333333"/>
                <w:spacing w:val="0"/>
                <w:sz w:val="21"/>
                <w:szCs w:val="21"/>
                <w:shd w:val="clear" w:fill="FFFFFF"/>
              </w:rPr>
              <w:t>及产业化应用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restart"/>
            <w:vAlign w:val="center"/>
          </w:tcPr>
          <w:p>
            <w:pPr>
              <w:snapToGrid w:val="0"/>
              <w:jc w:val="center"/>
              <w:rPr>
                <w:rFonts w:hint="eastAsia" w:ascii="仿宋" w:hAnsi="仿宋" w:eastAsia="仿宋"/>
              </w:rPr>
            </w:pPr>
            <w:r>
              <w:rPr>
                <w:rFonts w:hint="eastAsia" w:ascii="仿宋" w:hAnsi="仿宋" w:eastAsia="仿宋"/>
                <w:b/>
                <w:bCs/>
              </w:rPr>
              <w:t>主要完成单位</w:t>
            </w:r>
          </w:p>
        </w:tc>
        <w:tc>
          <w:tcPr>
            <w:tcW w:w="7849" w:type="dxa"/>
            <w:vAlign w:val="center"/>
          </w:tcPr>
          <w:p>
            <w:pPr>
              <w:spacing w:line="360" w:lineRule="auto"/>
              <w:rPr>
                <w:rFonts w:hint="eastAsia" w:ascii="仿宋" w:hAnsi="仿宋" w:eastAsia="仿宋" w:cs="仿宋"/>
              </w:rPr>
            </w:pPr>
            <w:r>
              <w:rPr>
                <w:rFonts w:hint="eastAsia" w:ascii="仿宋" w:hAnsi="仿宋" w:eastAsia="仿宋" w:cs="仿宋"/>
                <w:i w:val="0"/>
                <w:caps w:val="0"/>
                <w:color w:val="333333"/>
                <w:spacing w:val="0"/>
                <w:sz w:val="21"/>
                <w:szCs w:val="21"/>
                <w:shd w:val="clear" w:fill="FFFFFF"/>
              </w:rPr>
              <w:t>暨南大学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spacing w:line="360" w:lineRule="auto"/>
              <w:jc w:val="center"/>
              <w:rPr>
                <w:rFonts w:hint="eastAsia" w:ascii="仿宋" w:hAnsi="仿宋" w:eastAsia="仿宋"/>
                <w:b/>
                <w:bCs/>
              </w:rPr>
            </w:pPr>
          </w:p>
        </w:tc>
        <w:tc>
          <w:tcPr>
            <w:tcW w:w="7849" w:type="dxa"/>
            <w:vAlign w:val="center"/>
          </w:tcPr>
          <w:p>
            <w:pPr>
              <w:spacing w:line="360" w:lineRule="auto"/>
              <w:rPr>
                <w:rFonts w:hint="eastAsia" w:ascii="仿宋" w:hAnsi="仿宋" w:eastAsia="仿宋" w:cs="仿宋"/>
              </w:rPr>
            </w:pPr>
            <w:r>
              <w:rPr>
                <w:rFonts w:hint="eastAsia" w:ascii="仿宋" w:hAnsi="仿宋" w:eastAsia="仿宋" w:cs="仿宋"/>
                <w:i w:val="0"/>
                <w:caps w:val="0"/>
                <w:color w:val="333333"/>
                <w:spacing w:val="0"/>
                <w:sz w:val="21"/>
                <w:szCs w:val="21"/>
                <w:shd w:val="clear" w:fill="FFFFFF"/>
              </w:rPr>
              <w:t>广州暨南生物医药研究开发基地有限公司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615" w:type="dxa"/>
            <w:vMerge w:val="continue"/>
            <w:vAlign w:val="center"/>
          </w:tcPr>
          <w:p>
            <w:pPr>
              <w:spacing w:line="360" w:lineRule="auto"/>
              <w:jc w:val="center"/>
              <w:rPr>
                <w:rFonts w:hint="eastAsia" w:ascii="仿宋" w:hAnsi="仿宋" w:eastAsia="仿宋"/>
                <w:b/>
                <w:bCs/>
              </w:rPr>
            </w:pPr>
          </w:p>
        </w:tc>
        <w:tc>
          <w:tcPr>
            <w:tcW w:w="7849" w:type="dxa"/>
            <w:vAlign w:val="center"/>
          </w:tcPr>
          <w:p>
            <w:pPr>
              <w:spacing w:line="360" w:lineRule="auto"/>
              <w:jc w:val="left"/>
              <w:rPr>
                <w:rFonts w:hint="eastAsia" w:ascii="仿宋" w:hAnsi="仿宋" w:eastAsia="仿宋" w:cs="仿宋"/>
              </w:rPr>
            </w:pPr>
            <w:r>
              <w:rPr>
                <w:rFonts w:hint="eastAsia" w:ascii="仿宋" w:hAnsi="仿宋" w:eastAsia="仿宋" w:cs="仿宋"/>
                <w:i w:val="0"/>
                <w:caps w:val="0"/>
                <w:color w:val="333333"/>
                <w:spacing w:val="0"/>
                <w:sz w:val="21"/>
                <w:szCs w:val="21"/>
                <w:shd w:val="clear" w:fill="FFFFFF"/>
              </w:rPr>
              <w:t>广东同德药业有限公司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615" w:type="dxa"/>
            <w:vMerge w:val="continue"/>
            <w:vAlign w:val="center"/>
          </w:tcPr>
          <w:p>
            <w:pPr>
              <w:spacing w:line="360" w:lineRule="auto"/>
              <w:jc w:val="center"/>
              <w:rPr>
                <w:rFonts w:hint="eastAsia" w:ascii="仿宋" w:hAnsi="仿宋" w:eastAsia="仿宋"/>
                <w:b/>
                <w:bCs/>
              </w:rPr>
            </w:pPr>
          </w:p>
        </w:tc>
        <w:tc>
          <w:tcPr>
            <w:tcW w:w="7849" w:type="dxa"/>
            <w:vAlign w:val="center"/>
          </w:tcPr>
          <w:p>
            <w:pPr>
              <w:spacing w:line="360" w:lineRule="auto"/>
              <w:jc w:val="left"/>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rPr>
              <w:t>广州牌牌生物科技有限公司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615" w:type="dxa"/>
            <w:vMerge w:val="continue"/>
            <w:vAlign w:val="center"/>
          </w:tcPr>
          <w:p>
            <w:pPr>
              <w:spacing w:line="360" w:lineRule="auto"/>
              <w:jc w:val="center"/>
              <w:rPr>
                <w:rFonts w:hint="eastAsia" w:ascii="仿宋" w:hAnsi="仿宋" w:eastAsia="仿宋"/>
                <w:b/>
                <w:bCs/>
              </w:rPr>
            </w:pPr>
          </w:p>
        </w:tc>
        <w:tc>
          <w:tcPr>
            <w:tcW w:w="7849" w:type="dxa"/>
            <w:vAlign w:val="center"/>
          </w:tcPr>
          <w:p>
            <w:pPr>
              <w:spacing w:line="360" w:lineRule="auto"/>
              <w:jc w:val="left"/>
              <w:rPr>
                <w:rFonts w:hint="eastAsia" w:ascii="仿宋" w:hAnsi="仿宋" w:eastAsia="仿宋" w:cs="仿宋"/>
                <w:i w:val="0"/>
                <w:caps w:val="0"/>
                <w:color w:val="333333"/>
                <w:spacing w:val="0"/>
                <w:sz w:val="21"/>
                <w:szCs w:val="21"/>
                <w:shd w:val="clear" w:fill="FFFFFF"/>
              </w:rPr>
            </w:pPr>
            <w:r>
              <w:rPr>
                <w:rFonts w:hint="eastAsia" w:ascii="仿宋" w:hAnsi="仿宋" w:eastAsia="仿宋" w:cs="仿宋"/>
                <w:i w:val="0"/>
                <w:caps w:val="0"/>
                <w:color w:val="333333"/>
                <w:spacing w:val="0"/>
                <w:sz w:val="21"/>
                <w:szCs w:val="21"/>
                <w:shd w:val="clear" w:fill="FFFFFF"/>
              </w:rPr>
              <w:t>富诺健康股份有限公司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restart"/>
            <w:vAlign w:val="center"/>
          </w:tcPr>
          <w:p>
            <w:pPr>
              <w:adjustRightInd w:val="0"/>
              <w:snapToGrid w:val="0"/>
              <w:jc w:val="center"/>
              <w:rPr>
                <w:rFonts w:hint="eastAsia" w:ascii="仿宋" w:hAnsi="仿宋" w:eastAsia="仿宋"/>
                <w:b/>
                <w:bCs/>
              </w:rPr>
            </w:pPr>
            <w:r>
              <w:rPr>
                <w:rFonts w:hint="eastAsia" w:ascii="仿宋" w:hAnsi="仿宋" w:eastAsia="仿宋"/>
                <w:b/>
                <w:bCs/>
              </w:rPr>
              <w:t>主要完成人</w:t>
            </w:r>
          </w:p>
          <w:p>
            <w:pPr>
              <w:adjustRightInd w:val="0"/>
              <w:snapToGrid w:val="0"/>
              <w:jc w:val="center"/>
              <w:rPr>
                <w:rFonts w:hint="eastAsia" w:ascii="仿宋" w:hAnsi="仿宋" w:eastAsia="仿宋"/>
              </w:rPr>
            </w:pPr>
            <w:r>
              <w:rPr>
                <w:rFonts w:hint="eastAsia" w:ascii="仿宋" w:hAnsi="仿宋" w:eastAsia="仿宋"/>
                <w:b/>
                <w:bCs/>
              </w:rPr>
              <w:t>（职称、完成单位、工作单位）</w:t>
            </w:r>
          </w:p>
        </w:tc>
        <w:tc>
          <w:tcPr>
            <w:tcW w:w="7849" w:type="dxa"/>
            <w:vAlign w:val="center"/>
          </w:tcPr>
          <w:p>
            <w:pPr>
              <w:adjustRightInd w:val="0"/>
              <w:snapToGrid w:val="0"/>
              <w:rPr>
                <w:rFonts w:hint="eastAsia" w:ascii="仿宋" w:hAnsi="仿宋" w:eastAsia="仿宋"/>
              </w:rPr>
            </w:pPr>
            <w:r>
              <w:rPr>
                <w:rFonts w:hint="eastAsia" w:ascii="仿宋" w:hAnsi="仿宋" w:eastAsia="仿宋"/>
              </w:rPr>
              <w:t>1. 王一飞（教授；工作单位：暨南大学；完成单位：暨南大学；对本项目主要科技创新的贡献：本项目的负责人，负责确定项目的研究方向、研究规划及组织实施。）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hint="eastAsia" w:ascii="仿宋" w:hAnsi="仿宋" w:eastAsia="仿宋"/>
                <w:b/>
                <w:bCs/>
              </w:rPr>
            </w:pPr>
          </w:p>
        </w:tc>
        <w:tc>
          <w:tcPr>
            <w:tcW w:w="7849" w:type="dxa"/>
            <w:vAlign w:val="center"/>
          </w:tcPr>
          <w:p>
            <w:pPr>
              <w:numPr>
                <w:ilvl w:val="0"/>
                <w:numId w:val="1"/>
              </w:numPr>
              <w:adjustRightInd w:val="0"/>
              <w:snapToGrid w:val="0"/>
              <w:rPr>
                <w:rFonts w:hint="eastAsia" w:ascii="仿宋" w:hAnsi="仿宋" w:eastAsia="仿宋"/>
              </w:rPr>
            </w:pPr>
            <w:r>
              <w:rPr>
                <w:rFonts w:hint="eastAsia" w:ascii="仿宋" w:hAnsi="仿宋" w:eastAsia="仿宋"/>
                <w:lang w:eastAsia="zh-CN"/>
              </w:rPr>
              <w:t>任哲</w:t>
            </w:r>
            <w:r>
              <w:rPr>
                <w:rFonts w:hint="eastAsia" w:ascii="仿宋" w:hAnsi="仿宋" w:eastAsia="仿宋"/>
              </w:rPr>
              <w:t>（</w:t>
            </w:r>
            <w:r>
              <w:rPr>
                <w:rFonts w:hint="eastAsia" w:ascii="仿宋" w:hAnsi="仿宋" w:eastAsia="仿宋"/>
                <w:lang w:eastAsia="zh-CN"/>
              </w:rPr>
              <w:t>副研究员</w:t>
            </w:r>
            <w:r>
              <w:rPr>
                <w:rFonts w:hint="eastAsia" w:ascii="仿宋" w:hAnsi="仿宋" w:eastAsia="仿宋"/>
              </w:rPr>
              <w:t>；工作单位：暨南大学；完成单位：暨南大学；</w:t>
            </w:r>
            <w:r>
              <w:rPr>
                <w:rFonts w:hint="eastAsia" w:ascii="仿宋" w:hAnsi="仿宋" w:eastAsia="仿宋"/>
                <w:color w:val="auto"/>
              </w:rPr>
              <w:t>对本项目主要科技创新的贡献：主要负责</w:t>
            </w:r>
            <w:r>
              <w:rPr>
                <w:rFonts w:hint="eastAsia" w:ascii="仿宋" w:hAnsi="仿宋" w:eastAsia="仿宋"/>
                <w:color w:val="auto"/>
                <w:lang w:eastAsia="zh-CN"/>
              </w:rPr>
              <w:t>大型海藻资源数据库及技术转化平台的建设</w:t>
            </w:r>
            <w:r>
              <w:rPr>
                <w:rFonts w:hint="eastAsia" w:ascii="仿宋" w:hAnsi="仿宋" w:eastAsia="仿宋"/>
                <w:color w:val="auto"/>
              </w:rPr>
              <w:t>，并指导研究成果的推广应用。</w:t>
            </w: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hint="eastAsia" w:ascii="仿宋" w:hAnsi="仿宋" w:eastAsia="仿宋"/>
                <w:b/>
                <w:bCs/>
              </w:rPr>
            </w:pPr>
          </w:p>
        </w:tc>
        <w:tc>
          <w:tcPr>
            <w:tcW w:w="7849" w:type="dxa"/>
            <w:vAlign w:val="center"/>
          </w:tcPr>
          <w:p>
            <w:pPr>
              <w:numPr>
                <w:ilvl w:val="0"/>
                <w:numId w:val="1"/>
              </w:numPr>
              <w:adjustRightInd w:val="0"/>
              <w:snapToGrid w:val="0"/>
              <w:ind w:left="0" w:leftChars="0" w:firstLine="0" w:firstLineChars="0"/>
              <w:jc w:val="left"/>
              <w:rPr>
                <w:rFonts w:hint="eastAsia" w:ascii="仿宋" w:hAnsi="仿宋" w:eastAsia="仿宋"/>
              </w:rPr>
            </w:pPr>
            <w:r>
              <w:rPr>
                <w:rFonts w:hint="eastAsia" w:ascii="仿宋" w:hAnsi="仿宋" w:eastAsia="仿宋"/>
              </w:rPr>
              <w:t>吴朝希（助理研究员；工作单位：暨南大学；完成单位：暨南大学；对本项目主要科技创新的贡献：在本项目主要负责昆布多糖作为新型生物材料的关键技术研究及其在病毒疫苗载体领域的应用研究。）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hint="eastAsia" w:ascii="仿宋" w:hAnsi="仿宋" w:eastAsia="仿宋"/>
                <w:b/>
                <w:bCs/>
              </w:rPr>
            </w:pPr>
          </w:p>
        </w:tc>
        <w:tc>
          <w:tcPr>
            <w:tcW w:w="7849" w:type="dxa"/>
            <w:vAlign w:val="center"/>
          </w:tcPr>
          <w:p>
            <w:pPr>
              <w:numPr>
                <w:ilvl w:val="0"/>
                <w:numId w:val="1"/>
              </w:numPr>
              <w:adjustRightInd w:val="0"/>
              <w:snapToGrid w:val="0"/>
              <w:ind w:left="0" w:leftChars="0" w:firstLine="0" w:firstLineChars="0"/>
              <w:jc w:val="left"/>
              <w:rPr>
                <w:rFonts w:hint="default" w:ascii="仿宋" w:hAnsi="仿宋" w:eastAsia="仿宋"/>
                <w:lang w:val="en-US" w:eastAsia="zh-CN"/>
              </w:rPr>
            </w:pPr>
            <w:r>
              <w:rPr>
                <w:rFonts w:hint="default" w:ascii="仿宋" w:hAnsi="仿宋" w:eastAsia="仿宋"/>
                <w:lang w:val="en-US" w:eastAsia="zh-CN"/>
              </w:rPr>
              <w:t>周小萍（董事长；工作单位：广东同德药业有限公司；完成单位：广东同德药业有限公司；对本项目主要科技创新的贡献：在本项目中主要完成海藻麒麟菜多糖中试生产工艺研究、规模化生产研究及企业生产工艺操作规范。把本项目的创新科技技术应用到医疗器械产品、消字号产品及日化产品的研发和生产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hint="eastAsia" w:ascii="仿宋" w:hAnsi="仿宋" w:eastAsia="仿宋"/>
                <w:b/>
                <w:bCs/>
              </w:rPr>
            </w:pPr>
          </w:p>
        </w:tc>
        <w:tc>
          <w:tcPr>
            <w:tcW w:w="7849" w:type="dxa"/>
            <w:vAlign w:val="center"/>
          </w:tcPr>
          <w:p>
            <w:pPr>
              <w:numPr>
                <w:ilvl w:val="0"/>
                <w:numId w:val="1"/>
              </w:numPr>
              <w:adjustRightInd w:val="0"/>
              <w:snapToGrid w:val="0"/>
              <w:ind w:left="0" w:leftChars="0" w:firstLine="0" w:firstLineChars="0"/>
              <w:jc w:val="left"/>
              <w:rPr>
                <w:rFonts w:hint="default" w:ascii="仿宋" w:hAnsi="仿宋" w:eastAsia="仿宋" w:cs="宋体"/>
                <w:lang w:val="en-US" w:eastAsia="zh-CN"/>
              </w:rPr>
            </w:pPr>
            <w:r>
              <w:rPr>
                <w:rFonts w:hint="eastAsia" w:ascii="仿宋" w:hAnsi="仿宋" w:eastAsia="仿宋" w:cs="宋体"/>
                <w:lang w:val="en-US" w:eastAsia="zh-CN"/>
              </w:rPr>
              <w:t>袁晓（高级工程师；工作单位：广州牌牌生物科技有限公司；完成单位：广州牌牌生物科技有限公司；对本项目主要科技创新的贡献：主要负责海藻提取工艺研究、海藻活性提取物分析及相关产品质量分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hint="eastAsia" w:ascii="仿宋" w:hAnsi="仿宋" w:eastAsia="仿宋"/>
                <w:b/>
                <w:bCs/>
              </w:rPr>
            </w:pPr>
          </w:p>
        </w:tc>
        <w:tc>
          <w:tcPr>
            <w:tcW w:w="7849" w:type="dxa"/>
            <w:vAlign w:val="center"/>
          </w:tcPr>
          <w:p>
            <w:pPr>
              <w:numPr>
                <w:ilvl w:val="0"/>
                <w:numId w:val="1"/>
              </w:numPr>
              <w:adjustRightInd w:val="0"/>
              <w:snapToGrid w:val="0"/>
              <w:ind w:left="0" w:leftChars="0" w:firstLine="0" w:firstLineChars="0"/>
              <w:jc w:val="left"/>
              <w:rPr>
                <w:rFonts w:hint="default" w:ascii="仿宋" w:hAnsi="仿宋" w:eastAsia="仿宋" w:cs="宋体"/>
                <w:lang w:val="en-US" w:eastAsia="zh-CN"/>
              </w:rPr>
            </w:pPr>
            <w:r>
              <w:rPr>
                <w:rFonts w:hint="eastAsia" w:ascii="仿宋" w:hAnsi="仿宋" w:eastAsia="仿宋" w:cs="宋体"/>
                <w:lang w:val="en-US" w:eastAsia="zh-CN"/>
              </w:rPr>
              <w:t>刘秋英（高级实验师；工作单位：暨南大学；完成单位：暨南大学；对本项目主要科技创新的贡献：主要负责海藻提取物评价体系的建立。）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615" w:type="dxa"/>
            <w:vMerge w:val="continue"/>
            <w:vAlign w:val="center"/>
          </w:tcPr>
          <w:p>
            <w:pPr>
              <w:adjustRightInd w:val="0"/>
              <w:snapToGrid w:val="0"/>
              <w:jc w:val="center"/>
              <w:rPr>
                <w:rFonts w:hint="eastAsia" w:ascii="仿宋" w:hAnsi="仿宋" w:eastAsia="仿宋"/>
                <w:b/>
                <w:bCs/>
              </w:rPr>
            </w:pPr>
          </w:p>
        </w:tc>
        <w:tc>
          <w:tcPr>
            <w:tcW w:w="7849" w:type="dxa"/>
            <w:vAlign w:val="center"/>
          </w:tcPr>
          <w:p>
            <w:pPr>
              <w:numPr>
                <w:ilvl w:val="0"/>
                <w:numId w:val="1"/>
              </w:numPr>
              <w:adjustRightInd w:val="0"/>
              <w:snapToGrid w:val="0"/>
              <w:ind w:left="0" w:leftChars="0" w:firstLine="0" w:firstLineChars="0"/>
              <w:jc w:val="left"/>
              <w:rPr>
                <w:rFonts w:hint="eastAsia" w:ascii="仿宋" w:hAnsi="仿宋" w:eastAsia="仿宋" w:cs="宋体"/>
                <w:lang w:val="en-US" w:eastAsia="zh-CN"/>
              </w:rPr>
            </w:pPr>
            <w:r>
              <w:rPr>
                <w:rFonts w:hint="eastAsia" w:ascii="仿宋" w:hAnsi="仿宋" w:eastAsia="仿宋" w:cs="宋体"/>
                <w:lang w:val="en-US" w:eastAsia="zh-CN"/>
              </w:rPr>
              <w:t>钱垂文（副研究员；工作单位：暨南大学；完成单位：暨南大学；对本项目主要科技创新的贡献：主要负责海藻多糖活性评价研究工作，以及参与海藻资源数据库建设及成果转化平台的建设。）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615" w:type="dxa"/>
            <w:vMerge w:val="continue"/>
            <w:vAlign w:val="center"/>
          </w:tcPr>
          <w:p>
            <w:pPr>
              <w:adjustRightInd w:val="0"/>
              <w:snapToGrid w:val="0"/>
              <w:jc w:val="center"/>
              <w:rPr>
                <w:rFonts w:hint="eastAsia" w:ascii="仿宋" w:hAnsi="仿宋" w:eastAsia="仿宋"/>
                <w:b/>
                <w:bCs/>
              </w:rPr>
            </w:pPr>
          </w:p>
        </w:tc>
        <w:tc>
          <w:tcPr>
            <w:tcW w:w="7849" w:type="dxa"/>
            <w:vAlign w:val="center"/>
          </w:tcPr>
          <w:p>
            <w:pPr>
              <w:numPr>
                <w:ilvl w:val="0"/>
                <w:numId w:val="1"/>
              </w:numPr>
              <w:adjustRightInd w:val="0"/>
              <w:snapToGrid w:val="0"/>
              <w:ind w:left="0" w:leftChars="0" w:firstLine="0" w:firstLineChars="0"/>
              <w:jc w:val="left"/>
              <w:rPr>
                <w:rFonts w:hint="default" w:ascii="仿宋" w:hAnsi="仿宋" w:eastAsia="仿宋" w:cs="宋体"/>
                <w:lang w:val="en-US" w:eastAsia="zh-CN"/>
              </w:rPr>
            </w:pPr>
            <w:r>
              <w:rPr>
                <w:rFonts w:hint="eastAsia" w:ascii="仿宋" w:hAnsi="仿宋" w:eastAsia="仿宋" w:cs="宋体"/>
                <w:lang w:val="en-US" w:eastAsia="zh-CN"/>
              </w:rPr>
              <w:t>廖晓凤（中级工程师；工作单位：广州暨南生物医药研究开发基地有限公司；完成单位：广州暨南生物医药研究开发基地有限公司；对本项目主要科技创新的贡献：参与完成了海藻麒麟菜多糖的提取工艺研究及海藻多糖体外功效评价体系的建立，并在研究成果的推广应用过程中承担了部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615" w:type="dxa"/>
            <w:vMerge w:val="continue"/>
            <w:vAlign w:val="center"/>
          </w:tcPr>
          <w:p>
            <w:pPr>
              <w:adjustRightInd w:val="0"/>
              <w:snapToGrid w:val="0"/>
              <w:jc w:val="center"/>
              <w:rPr>
                <w:rFonts w:hint="eastAsia" w:ascii="仿宋" w:hAnsi="仿宋" w:eastAsia="仿宋"/>
                <w:b/>
                <w:bCs/>
              </w:rPr>
            </w:pPr>
          </w:p>
        </w:tc>
        <w:tc>
          <w:tcPr>
            <w:tcW w:w="7849" w:type="dxa"/>
            <w:vAlign w:val="center"/>
          </w:tcPr>
          <w:p>
            <w:pPr>
              <w:numPr>
                <w:ilvl w:val="0"/>
                <w:numId w:val="1"/>
              </w:numPr>
              <w:adjustRightInd w:val="0"/>
              <w:snapToGrid w:val="0"/>
              <w:ind w:left="0" w:leftChars="0" w:firstLine="0" w:firstLineChars="0"/>
              <w:jc w:val="left"/>
              <w:rPr>
                <w:rFonts w:hint="default" w:ascii="仿宋" w:hAnsi="仿宋" w:eastAsia="仿宋" w:cs="宋体"/>
                <w:lang w:val="en-US" w:eastAsia="zh-CN"/>
              </w:rPr>
            </w:pPr>
            <w:r>
              <w:rPr>
                <w:rFonts w:hint="eastAsia" w:ascii="仿宋" w:hAnsi="仿宋" w:eastAsia="仿宋" w:cs="宋体"/>
                <w:lang w:val="en-US" w:eastAsia="zh-CN"/>
              </w:rPr>
              <w:t>王巧利（中级工程师；工作单位：广州暨南生物医药研究开发基地有限公司；完成单位：广州暨南生物医药研究开发基地有限公司；对本项目主要科技创新的贡献：参与完成了海藻紫菜多糖的提取工艺研究及海藻多糖体外安全性评价体系的建立，并在研究成果的推广应用过程中承担了部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15" w:type="dxa"/>
            <w:vMerge w:val="continue"/>
            <w:vAlign w:val="center"/>
          </w:tcPr>
          <w:p>
            <w:pPr>
              <w:adjustRightInd w:val="0"/>
              <w:snapToGrid w:val="0"/>
              <w:jc w:val="center"/>
              <w:rPr>
                <w:rFonts w:hint="eastAsia" w:ascii="仿宋" w:hAnsi="仿宋" w:eastAsia="仿宋"/>
                <w:b/>
                <w:bCs/>
              </w:rPr>
            </w:pPr>
          </w:p>
        </w:tc>
        <w:tc>
          <w:tcPr>
            <w:tcW w:w="7849" w:type="dxa"/>
            <w:vAlign w:val="center"/>
          </w:tcPr>
          <w:p>
            <w:pPr>
              <w:numPr>
                <w:ilvl w:val="0"/>
                <w:numId w:val="1"/>
              </w:numPr>
              <w:adjustRightInd w:val="0"/>
              <w:snapToGrid w:val="0"/>
              <w:ind w:left="0" w:leftChars="0" w:firstLine="0" w:firstLineChars="0"/>
              <w:jc w:val="left"/>
              <w:rPr>
                <w:rFonts w:hint="eastAsia" w:ascii="仿宋" w:hAnsi="仿宋" w:eastAsia="仿宋" w:cs="宋体"/>
                <w:lang w:val="en-US" w:eastAsia="zh-CN"/>
              </w:rPr>
            </w:pPr>
            <w:r>
              <w:rPr>
                <w:rFonts w:hint="eastAsia" w:ascii="仿宋" w:hAnsi="仿宋" w:eastAsia="仿宋" w:cs="宋体"/>
                <w:lang w:val="en-US" w:eastAsia="zh-CN"/>
              </w:rPr>
              <w:t>邓颖妍（工程师；工作单位：</w:t>
            </w:r>
            <w:r>
              <w:rPr>
                <w:rFonts w:hint="eastAsia" w:ascii="仿宋" w:hAnsi="仿宋" w:eastAsia="仿宋" w:cs="仿宋"/>
                <w:i w:val="0"/>
                <w:caps w:val="0"/>
                <w:color w:val="333333"/>
                <w:spacing w:val="0"/>
                <w:sz w:val="21"/>
                <w:szCs w:val="21"/>
                <w:shd w:val="clear" w:fill="FFFFFF"/>
              </w:rPr>
              <w:t>富诺健康股份有限公司</w:t>
            </w:r>
            <w:r>
              <w:rPr>
                <w:rFonts w:hint="eastAsia" w:ascii="仿宋" w:hAnsi="仿宋" w:eastAsia="仿宋" w:cs="宋体"/>
                <w:lang w:val="en-US" w:eastAsia="zh-CN"/>
              </w:rPr>
              <w:t>；完成单位：</w:t>
            </w:r>
            <w:r>
              <w:rPr>
                <w:rFonts w:hint="eastAsia" w:ascii="仿宋" w:hAnsi="仿宋" w:eastAsia="仿宋" w:cs="仿宋"/>
                <w:i w:val="0"/>
                <w:caps w:val="0"/>
                <w:color w:val="333333"/>
                <w:spacing w:val="0"/>
                <w:sz w:val="21"/>
                <w:szCs w:val="21"/>
                <w:shd w:val="clear" w:fill="FFFFFF"/>
              </w:rPr>
              <w:t>富诺健康股份有限公司</w:t>
            </w:r>
            <w:r>
              <w:rPr>
                <w:rFonts w:hint="eastAsia" w:ascii="仿宋" w:hAnsi="仿宋" w:eastAsia="仿宋" w:cs="宋体"/>
                <w:lang w:val="en-US" w:eastAsia="zh-CN"/>
              </w:rPr>
              <w:t>；对本项目主要科技创新的贡献：海藻在保健食品的研究开发及成果应用推广。）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restart"/>
            <w:vAlign w:val="center"/>
          </w:tcPr>
          <w:p>
            <w:pPr>
              <w:adjustRightInd w:val="0"/>
              <w:snapToGrid w:val="0"/>
              <w:jc w:val="center"/>
              <w:rPr>
                <w:rFonts w:hint="eastAsia" w:ascii="仿宋" w:hAnsi="仿宋" w:eastAsia="仿宋"/>
                <w:b/>
                <w:bCs/>
              </w:rPr>
            </w:pPr>
            <w:r>
              <w:rPr>
                <w:rFonts w:hint="eastAsia" w:ascii="仿宋" w:hAnsi="仿宋" w:eastAsia="仿宋"/>
                <w:b/>
                <w:bCs/>
              </w:rPr>
              <w:t>代表性论文</w:t>
            </w:r>
          </w:p>
          <w:p>
            <w:pPr>
              <w:adjustRightInd w:val="0"/>
              <w:snapToGrid w:val="0"/>
              <w:jc w:val="center"/>
              <w:rPr>
                <w:rFonts w:hint="eastAsia" w:ascii="仿宋" w:hAnsi="仿宋" w:eastAsia="仿宋"/>
                <w:b/>
                <w:bCs/>
              </w:rPr>
            </w:pPr>
            <w:r>
              <w:rPr>
                <w:rFonts w:hint="eastAsia" w:ascii="仿宋" w:hAnsi="仿宋" w:eastAsia="仿宋"/>
                <w:b/>
                <w:bCs/>
              </w:rPr>
              <w:t>专著目录</w:t>
            </w:r>
          </w:p>
        </w:tc>
        <w:tc>
          <w:tcPr>
            <w:tcW w:w="7849" w:type="dxa"/>
            <w:vAlign w:val="center"/>
          </w:tcPr>
          <w:p>
            <w:pPr>
              <w:adjustRightInd w:val="0"/>
              <w:snapToGrid w:val="0"/>
              <w:rPr>
                <w:rFonts w:hint="eastAsia" w:ascii="仿宋" w:hAnsi="仿宋" w:eastAsia="仿宋"/>
              </w:rPr>
            </w:pPr>
            <w:r>
              <w:rPr>
                <w:rFonts w:hint="eastAsia" w:ascii="仿宋" w:hAnsi="仿宋" w:eastAsia="仿宋"/>
              </w:rPr>
              <w:t>论文1：&lt;Dynamic and Hierarchically Structured Networks with Tissue-like Mechanical Behavior、ACS Nano、2019年第13卷、吴朝希</w:t>
            </w:r>
            <w:r>
              <w:rPr>
                <w:rFonts w:hint="eastAsia" w:ascii="仿宋" w:hAnsi="仿宋" w:eastAsia="仿宋"/>
                <w:lang w:eastAsia="zh-CN"/>
              </w:rPr>
              <w:t>、</w:t>
            </w:r>
            <w:r>
              <w:rPr>
                <w:rFonts w:hint="eastAsia" w:ascii="仿宋" w:hAnsi="仿宋" w:eastAsia="仿宋"/>
              </w:rPr>
              <w:t>王一飞&gt;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pPr>
              <w:adjustRightInd w:val="0"/>
              <w:snapToGrid w:val="0"/>
              <w:jc w:val="center"/>
              <w:rPr>
                <w:rFonts w:hint="eastAsia" w:ascii="仿宋" w:hAnsi="仿宋" w:eastAsia="仿宋"/>
                <w:b/>
                <w:bCs/>
              </w:rPr>
            </w:pPr>
          </w:p>
        </w:tc>
        <w:tc>
          <w:tcPr>
            <w:tcW w:w="7849" w:type="dxa"/>
            <w:vAlign w:val="center"/>
          </w:tcPr>
          <w:p>
            <w:pPr>
              <w:adjustRightInd w:val="0"/>
              <w:snapToGrid w:val="0"/>
              <w:jc w:val="left"/>
              <w:rPr>
                <w:rFonts w:hint="eastAsia" w:ascii="仿宋" w:hAnsi="仿宋" w:eastAsia="仿宋"/>
              </w:rPr>
            </w:pPr>
            <w:r>
              <w:rPr>
                <w:rFonts w:hint="eastAsia" w:ascii="仿宋" w:hAnsi="仿宋" w:eastAsia="仿宋"/>
              </w:rPr>
              <w:t>论文2：&lt;Self-Assembly of Core-Corona beta-Glucan into Stiff and Metalizable Nanostructures from 1D to 3D、ACS Nano、2018年第12卷、吴朝希</w:t>
            </w:r>
            <w:r>
              <w:rPr>
                <w:rFonts w:hint="eastAsia" w:ascii="仿宋" w:hAnsi="仿宋" w:eastAsia="仿宋"/>
                <w:lang w:eastAsia="zh-CN"/>
              </w:rPr>
              <w:t>、</w:t>
            </w:r>
            <w:r>
              <w:rPr>
                <w:rFonts w:hint="eastAsia" w:ascii="仿宋" w:hAnsi="仿宋" w:eastAsia="仿宋"/>
              </w:rPr>
              <w:t>王一飞&gt;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pPr>
              <w:adjustRightInd w:val="0"/>
              <w:snapToGrid w:val="0"/>
              <w:jc w:val="center"/>
              <w:rPr>
                <w:rFonts w:hint="eastAsia" w:ascii="仿宋" w:hAnsi="仿宋" w:eastAsia="仿宋"/>
                <w:b/>
                <w:bCs/>
              </w:rPr>
            </w:pPr>
          </w:p>
        </w:tc>
        <w:tc>
          <w:tcPr>
            <w:tcW w:w="7849" w:type="dxa"/>
            <w:vAlign w:val="center"/>
          </w:tcPr>
          <w:p>
            <w:pPr>
              <w:adjustRightInd w:val="0"/>
              <w:snapToGrid w:val="0"/>
              <w:jc w:val="left"/>
              <w:rPr>
                <w:rFonts w:hint="eastAsia" w:ascii="仿宋" w:hAnsi="仿宋" w:eastAsia="仿宋"/>
              </w:rPr>
            </w:pPr>
            <w:r>
              <w:rPr>
                <w:rFonts w:hint="eastAsia" w:ascii="仿宋" w:hAnsi="仿宋" w:eastAsia="仿宋"/>
              </w:rPr>
              <w:t>论文</w:t>
            </w:r>
            <w:r>
              <w:rPr>
                <w:rFonts w:hint="eastAsia" w:ascii="仿宋" w:hAnsi="仿宋" w:eastAsia="仿宋"/>
                <w:lang w:val="en-US" w:eastAsia="zh-CN"/>
              </w:rPr>
              <w:t>3</w:t>
            </w:r>
            <w:r>
              <w:rPr>
                <w:rFonts w:hint="eastAsia" w:ascii="仿宋" w:hAnsi="仿宋" w:eastAsia="仿宋"/>
              </w:rPr>
              <w:t>：&lt;Anti-herpes simplex virus activity of polysaccha rides from Eucheuma gelatinae、WORLD JOURNAL OF MICROBIOLOGY &amp; BIOTECHNOLOGY、2015年第31卷、金富军</w:t>
            </w:r>
            <w:r>
              <w:rPr>
                <w:rFonts w:hint="eastAsia" w:ascii="仿宋" w:hAnsi="仿宋" w:eastAsia="仿宋"/>
                <w:lang w:eastAsia="zh-CN"/>
              </w:rPr>
              <w:t>、</w:t>
            </w:r>
            <w:r>
              <w:rPr>
                <w:rFonts w:hint="eastAsia" w:ascii="仿宋" w:hAnsi="仿宋" w:eastAsia="仿宋"/>
              </w:rPr>
              <w:t>王一飞&gt;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pPr>
              <w:adjustRightInd w:val="0"/>
              <w:snapToGrid w:val="0"/>
              <w:jc w:val="center"/>
              <w:rPr>
                <w:rFonts w:hint="eastAsia" w:ascii="仿宋" w:hAnsi="仿宋" w:eastAsia="仿宋"/>
                <w:b/>
                <w:bCs/>
              </w:rPr>
            </w:pPr>
          </w:p>
        </w:tc>
        <w:tc>
          <w:tcPr>
            <w:tcW w:w="7849" w:type="dxa"/>
            <w:vAlign w:val="center"/>
          </w:tcPr>
          <w:p>
            <w:pPr>
              <w:adjustRightInd w:val="0"/>
              <w:snapToGrid w:val="0"/>
              <w:jc w:val="left"/>
              <w:rPr>
                <w:rFonts w:hint="eastAsia" w:ascii="仿宋" w:hAnsi="仿宋" w:eastAsia="仿宋"/>
              </w:rPr>
            </w:pPr>
            <w:r>
              <w:rPr>
                <w:rFonts w:hint="eastAsia" w:ascii="仿宋" w:hAnsi="仿宋" w:eastAsia="仿宋"/>
              </w:rPr>
              <w:t>论文</w:t>
            </w:r>
            <w:r>
              <w:rPr>
                <w:rFonts w:hint="eastAsia" w:ascii="仿宋" w:hAnsi="仿宋" w:eastAsia="仿宋"/>
                <w:lang w:val="en-US" w:eastAsia="zh-CN"/>
              </w:rPr>
              <w:t>4</w:t>
            </w:r>
            <w:r>
              <w:rPr>
                <w:rFonts w:hint="eastAsia" w:ascii="仿宋" w:hAnsi="仿宋" w:eastAsia="仿宋"/>
              </w:rPr>
              <w:t>：&lt;Chitosan nanoparticles as non-viral gene delivery vehicles based on atomic force microscopy study、ACTA BIOCHIMICAET BIOPHYSICA SINICA、2009年第41卷、袁玉菁</w:t>
            </w:r>
            <w:r>
              <w:rPr>
                <w:rFonts w:hint="eastAsia" w:ascii="仿宋" w:hAnsi="仿宋" w:eastAsia="仿宋"/>
                <w:lang w:eastAsia="zh-CN"/>
              </w:rPr>
              <w:t>、</w:t>
            </w:r>
            <w:r>
              <w:rPr>
                <w:rFonts w:hint="eastAsia" w:ascii="仿宋" w:hAnsi="仿宋" w:eastAsia="仿宋"/>
                <w:lang w:val="en-US" w:eastAsia="zh-CN"/>
              </w:rPr>
              <w:t>王一飞</w:t>
            </w:r>
            <w:r>
              <w:rPr>
                <w:rFonts w:hint="eastAsia" w:ascii="仿宋" w:hAnsi="仿宋" w:eastAsia="仿宋"/>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tcBorders/>
            <w:vAlign w:val="center"/>
          </w:tcPr>
          <w:p>
            <w:pPr>
              <w:adjustRightInd w:val="0"/>
              <w:snapToGrid w:val="0"/>
              <w:jc w:val="center"/>
              <w:rPr>
                <w:rFonts w:hint="eastAsia" w:ascii="仿宋" w:hAnsi="仿宋" w:eastAsia="仿宋"/>
                <w:b/>
                <w:bCs/>
              </w:rPr>
            </w:pPr>
          </w:p>
        </w:tc>
        <w:tc>
          <w:tcPr>
            <w:tcW w:w="7849" w:type="dxa"/>
            <w:vAlign w:val="center"/>
          </w:tcPr>
          <w:p>
            <w:pPr>
              <w:adjustRightInd w:val="0"/>
              <w:snapToGrid w:val="0"/>
              <w:jc w:val="left"/>
              <w:rPr>
                <w:rFonts w:hint="eastAsia" w:ascii="仿宋" w:hAnsi="仿宋" w:eastAsia="仿宋"/>
              </w:rPr>
            </w:pPr>
            <w:r>
              <w:rPr>
                <w:rFonts w:hint="eastAsia" w:ascii="仿宋" w:hAnsi="仿宋" w:eastAsia="仿宋"/>
              </w:rPr>
              <w:t>论文</w:t>
            </w:r>
            <w:r>
              <w:rPr>
                <w:rFonts w:hint="eastAsia" w:ascii="仿宋" w:hAnsi="仿宋" w:eastAsia="仿宋"/>
                <w:lang w:val="en-US" w:eastAsia="zh-CN"/>
              </w:rPr>
              <w:t>5</w:t>
            </w:r>
            <w:r>
              <w:rPr>
                <w:rFonts w:hint="eastAsia" w:ascii="仿宋" w:hAnsi="仿宋" w:eastAsia="仿宋"/>
              </w:rPr>
              <w:t>：&lt;琼枝麒麟菜多糖抗呼吸道病毒活性研究、海洋科学、2015年第39卷、邹沐平</w:t>
            </w:r>
            <w:r>
              <w:rPr>
                <w:rFonts w:hint="eastAsia" w:ascii="仿宋" w:hAnsi="仿宋" w:eastAsia="仿宋"/>
                <w:lang w:eastAsia="zh-CN"/>
              </w:rPr>
              <w:t>、</w:t>
            </w:r>
            <w:r>
              <w:rPr>
                <w:rFonts w:hint="eastAsia" w:ascii="仿宋" w:hAnsi="仿宋" w:eastAsia="仿宋"/>
              </w:rPr>
              <w:t>王一飞&gt;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restart"/>
            <w:vAlign w:val="center"/>
          </w:tcPr>
          <w:p>
            <w:pPr>
              <w:adjustRightInd w:val="0"/>
              <w:snapToGrid w:val="0"/>
              <w:jc w:val="center"/>
              <w:rPr>
                <w:rFonts w:hint="eastAsia" w:ascii="仿宋" w:hAnsi="仿宋" w:eastAsia="仿宋"/>
                <w:b/>
                <w:bCs/>
              </w:rPr>
            </w:pPr>
            <w:r>
              <w:rPr>
                <w:rFonts w:hint="eastAsia" w:ascii="仿宋" w:hAnsi="仿宋" w:eastAsia="仿宋"/>
                <w:b/>
                <w:bCs/>
              </w:rPr>
              <w:t>知识产权名称</w:t>
            </w:r>
          </w:p>
        </w:tc>
        <w:tc>
          <w:tcPr>
            <w:tcW w:w="7849" w:type="dxa"/>
            <w:vAlign w:val="center"/>
          </w:tcPr>
          <w:p>
            <w:pPr>
              <w:adjustRightInd w:val="0"/>
              <w:snapToGrid w:val="0"/>
              <w:rPr>
                <w:rFonts w:hint="eastAsia" w:ascii="仿宋" w:hAnsi="仿宋" w:eastAsia="仿宋"/>
              </w:rPr>
            </w:pPr>
            <w:r>
              <w:rPr>
                <w:rFonts w:hint="eastAsia" w:ascii="仿宋" w:hAnsi="仿宋" w:eastAsia="仿宋"/>
              </w:rPr>
              <w:t>专利1：&lt;琼枝麒麟菜多糖用于制备抗呼吸道病毒药物中的用途&gt;（ZL201510045655.5、王一飞；邹沐平；董栋；夏敏；廖晓凤；刘秋英、广州暨南生物医药研究开发基地有限公司）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hint="eastAsia" w:ascii="仿宋" w:hAnsi="仿宋" w:eastAsia="仿宋"/>
                <w:b/>
                <w:bCs/>
              </w:rPr>
            </w:pPr>
          </w:p>
        </w:tc>
        <w:tc>
          <w:tcPr>
            <w:tcW w:w="7849" w:type="dxa"/>
            <w:vAlign w:val="center"/>
          </w:tcPr>
          <w:p>
            <w:pPr>
              <w:adjustRightInd w:val="0"/>
              <w:snapToGrid w:val="0"/>
              <w:rPr>
                <w:rFonts w:hint="eastAsia" w:ascii="仿宋" w:hAnsi="仿宋" w:eastAsia="仿宋"/>
              </w:rPr>
            </w:pPr>
            <w:r>
              <w:rPr>
                <w:rFonts w:hint="eastAsia" w:ascii="仿宋" w:hAnsi="仿宋" w:eastAsia="仿宋"/>
              </w:rPr>
              <w:t>专利</w:t>
            </w:r>
            <w:r>
              <w:rPr>
                <w:rFonts w:hint="eastAsia" w:ascii="仿宋" w:hAnsi="仿宋" w:eastAsia="仿宋"/>
                <w:lang w:val="en-US" w:eastAsia="zh-CN"/>
              </w:rPr>
              <w:t>2</w:t>
            </w:r>
            <w:r>
              <w:rPr>
                <w:rFonts w:hint="eastAsia" w:ascii="仿宋" w:hAnsi="仿宋" w:eastAsia="仿宋"/>
              </w:rPr>
              <w:t>：&lt;含琼枝麒麟菜多糖的药用硬胶囊壳材料及制备方法&gt;（ZL201410114414.7、王一飞；王怀玲；董栋、暨南大学）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15" w:type="dxa"/>
            <w:vMerge w:val="continue"/>
            <w:vAlign w:val="center"/>
          </w:tcPr>
          <w:p>
            <w:pPr>
              <w:adjustRightInd w:val="0"/>
              <w:snapToGrid w:val="0"/>
              <w:jc w:val="center"/>
              <w:rPr>
                <w:rFonts w:hint="eastAsia" w:ascii="仿宋" w:hAnsi="仿宋" w:eastAsia="仿宋"/>
                <w:b/>
                <w:bCs/>
              </w:rPr>
            </w:pPr>
          </w:p>
        </w:tc>
        <w:tc>
          <w:tcPr>
            <w:tcW w:w="7849" w:type="dxa"/>
            <w:vAlign w:val="center"/>
          </w:tcPr>
          <w:p>
            <w:pPr>
              <w:adjustRightInd w:val="0"/>
              <w:snapToGrid w:val="0"/>
              <w:rPr>
                <w:rFonts w:hint="eastAsia" w:ascii="仿宋" w:hAnsi="仿宋" w:eastAsia="仿宋"/>
              </w:rPr>
            </w:pPr>
            <w:r>
              <w:rPr>
                <w:rFonts w:hint="eastAsia" w:ascii="仿宋" w:hAnsi="仿宋" w:eastAsia="仿宋"/>
              </w:rPr>
              <w:t>专利</w:t>
            </w:r>
            <w:r>
              <w:rPr>
                <w:rFonts w:hint="eastAsia" w:ascii="仿宋" w:hAnsi="仿宋" w:eastAsia="仿宋"/>
                <w:lang w:val="en-US" w:eastAsia="zh-CN"/>
              </w:rPr>
              <w:t>3</w:t>
            </w:r>
            <w:r>
              <w:rPr>
                <w:rFonts w:hint="eastAsia" w:ascii="仿宋" w:hAnsi="仿宋" w:eastAsia="仿宋"/>
              </w:rPr>
              <w:t>：&lt;从海藻中提取多糖的方法&gt;（ZL02134322.5、岑颖洲、暨南大学）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AC011"/>
    <w:multiLevelType w:val="singleLevel"/>
    <w:tmpl w:val="AE7AC01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36"/>
    <w:rsid w:val="00047666"/>
    <w:rsid w:val="00076D59"/>
    <w:rsid w:val="000A3D9A"/>
    <w:rsid w:val="000B118B"/>
    <w:rsid w:val="001C00F9"/>
    <w:rsid w:val="001F43F0"/>
    <w:rsid w:val="003304AF"/>
    <w:rsid w:val="003A3F0A"/>
    <w:rsid w:val="0042011A"/>
    <w:rsid w:val="00494341"/>
    <w:rsid w:val="00645C89"/>
    <w:rsid w:val="006C3875"/>
    <w:rsid w:val="006E6727"/>
    <w:rsid w:val="007741EA"/>
    <w:rsid w:val="00775052"/>
    <w:rsid w:val="00787DCC"/>
    <w:rsid w:val="008F4044"/>
    <w:rsid w:val="0096045B"/>
    <w:rsid w:val="00A00D46"/>
    <w:rsid w:val="00A178DA"/>
    <w:rsid w:val="00A84CA2"/>
    <w:rsid w:val="00B93453"/>
    <w:rsid w:val="00BE3353"/>
    <w:rsid w:val="00CC3D83"/>
    <w:rsid w:val="00D20827"/>
    <w:rsid w:val="00D50BA8"/>
    <w:rsid w:val="00E0618A"/>
    <w:rsid w:val="00E25A2C"/>
    <w:rsid w:val="00E6003B"/>
    <w:rsid w:val="00F15BDC"/>
    <w:rsid w:val="00F370E0"/>
    <w:rsid w:val="00F469C8"/>
    <w:rsid w:val="00F60536"/>
    <w:rsid w:val="00F62E8D"/>
    <w:rsid w:val="00FE2A60"/>
    <w:rsid w:val="04BA6CF1"/>
    <w:rsid w:val="050C4660"/>
    <w:rsid w:val="08BE00A3"/>
    <w:rsid w:val="0CFA7F63"/>
    <w:rsid w:val="10D66015"/>
    <w:rsid w:val="1219544C"/>
    <w:rsid w:val="12462DC1"/>
    <w:rsid w:val="1D8E4812"/>
    <w:rsid w:val="1DC07C1E"/>
    <w:rsid w:val="21104F25"/>
    <w:rsid w:val="22DE4310"/>
    <w:rsid w:val="27B235DC"/>
    <w:rsid w:val="293638E7"/>
    <w:rsid w:val="29D62C5E"/>
    <w:rsid w:val="2D592CC5"/>
    <w:rsid w:val="30565529"/>
    <w:rsid w:val="32D54A25"/>
    <w:rsid w:val="3F3F1E61"/>
    <w:rsid w:val="40B173BB"/>
    <w:rsid w:val="40D710C0"/>
    <w:rsid w:val="42F20255"/>
    <w:rsid w:val="48AD5C26"/>
    <w:rsid w:val="52B07AF9"/>
    <w:rsid w:val="591E3257"/>
    <w:rsid w:val="5BA54ACA"/>
    <w:rsid w:val="5DA13BAD"/>
    <w:rsid w:val="62743F9E"/>
    <w:rsid w:val="63B473F8"/>
    <w:rsid w:val="67787B7C"/>
    <w:rsid w:val="77696FF4"/>
    <w:rsid w:val="786A7C10"/>
    <w:rsid w:val="7A4F4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jc w:val="center"/>
      <w:outlineLvl w:val="0"/>
    </w:pPr>
    <w:rPr>
      <w:rFonts w:ascii="仿宋_GB2312" w:eastAsia="仿宋_GB2312"/>
      <w:kern w:val="0"/>
      <w:sz w:val="28"/>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Times New Roman" w:hAnsi="Times New Roman" w:eastAsia="宋体" w:cs="Times New Roman"/>
      <w:b/>
      <w:bCs/>
      <w:kern w:val="44"/>
      <w:sz w:val="44"/>
      <w:szCs w:val="44"/>
    </w:rPr>
  </w:style>
  <w:style w:type="character" w:customStyle="1" w:styleId="10">
    <w:name w:val="标题 1 Char"/>
    <w:link w:val="2"/>
    <w:qFormat/>
    <w:uiPriority w:val="0"/>
    <w:rPr>
      <w:rFonts w:ascii="仿宋_GB2312" w:hAnsi="Times New Roman" w:eastAsia="仿宋_GB2312" w:cs="Times New Roman"/>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Words>
  <Characters>320</Characters>
  <Lines>2</Lines>
  <Paragraphs>1</Paragraphs>
  <TotalTime>1</TotalTime>
  <ScaleCrop>false</ScaleCrop>
  <LinksUpToDate>false</LinksUpToDate>
  <CharactersWithSpaces>375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2020-07-28T01:57:00Z</dcterms:created>
  <dc:creator>韩磊</dc:creator>
  <cp:lastModifiedBy>Anne</cp:lastModifiedBy>
  <dcterms:modified xsi:type="dcterms:W3CDTF">2021-09-24T06:39:12Z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7ED435300127486C9C8272E347A115EA</vt:lpwstr>
  </property>
</Properties>
</file>